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295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29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7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Xiao Minghan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Huize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HUIZ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7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49/F, BUILDING T1,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QIANHAI FINANCIAL CENTRE, QIANHAI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518000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7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Ownership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3,535,613</w:t>
            </w:r>
          </w:p>
        </w:tc>
        <w:tc>
          <w:tcPr>
            <w:tcW w:w="10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Bodyguard Holding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10,800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4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06/30/2026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04/22/2034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5,200,000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03/31/2025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03/14/2033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2,200,000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09/08/2031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1,600,000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06/30/2023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06/30/2029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842,101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one hundred (100) Class A common shares of Huize Holding Limited, with a par value of US$0.00001 per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5,200,000 options were granted to the reporting person on April 22, 2024, and are scheduled to vest in eight equal quarterly installments of 650,000 options each over a two-year period. Six out of the eight installments have already vested, and the remaining two installments will vest on March 31, 2026 and June 30, 2026, respectively.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2,200,000 options were granted to the reporting person on March 14, 2023 and have been fully vested.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1,600,000 options were granted to the reporting person on September 8, 2021 and have been fully vested.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842,101 options were granted to the reporting person on June 30, 2019 and have been fully vested.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Minghan Xiao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2329" TargetMode="External"/><Relationship Id="rId11" Type="http://schemas.openxmlformats.org/officeDocument/2006/relationships/hyperlink" Target="http://www.sec.gov/cgi-bin/browse-edgar?action=getcompany&amp;CIK=0001778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2026-04-08T05:16:41Z</dcterms:created>
  <dcterms:modified xsi:type="dcterms:W3CDTF">2026-04-08T05:16:41Z</dcterms:modified>
</cp:coreProperties>
</file>